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546E" w14:textId="5CE8FE89" w:rsidR="00050C56" w:rsidRPr="00693BEB" w:rsidRDefault="00BC16C8" w:rsidP="00693BEB">
      <w:pPr>
        <w:jc w:val="center"/>
        <w:rPr>
          <w:b/>
          <w:color w:val="000000" w:themeColor="text1"/>
          <w:u w:val="single"/>
        </w:rPr>
      </w:pPr>
      <w:r>
        <w:rPr>
          <w:b/>
          <w:color w:val="000000" w:themeColor="text1"/>
          <w:u w:val="single"/>
        </w:rPr>
        <w:t>W</w:t>
      </w:r>
      <w:r w:rsidR="0002109E" w:rsidRPr="00693BEB">
        <w:rPr>
          <w:b/>
          <w:color w:val="000000" w:themeColor="text1"/>
          <w:u w:val="single"/>
        </w:rPr>
        <w:t>DA Regional Trials</w:t>
      </w:r>
    </w:p>
    <w:p w14:paraId="266DF17B" w14:textId="77777777" w:rsidR="006D1A1C" w:rsidRPr="00693BEB" w:rsidRDefault="006D1A1C" w:rsidP="00B75DFD">
      <w:pPr>
        <w:rPr>
          <w:color w:val="000000" w:themeColor="text1"/>
        </w:rPr>
      </w:pPr>
      <w:r w:rsidRPr="00693BEB">
        <w:rPr>
          <w:color w:val="000000" w:themeColor="text1"/>
        </w:rPr>
        <w:t xml:space="preserve"> </w:t>
      </w:r>
    </w:p>
    <w:p w14:paraId="62D5B647" w14:textId="6AE40670" w:rsidR="00586661" w:rsidRDefault="00BC16C8">
      <w:pPr>
        <w:pStyle w:val="ListParagraph"/>
        <w:numPr>
          <w:ilvl w:val="0"/>
          <w:numId w:val="2"/>
        </w:numPr>
        <w:rPr>
          <w:color w:val="000000" w:themeColor="text1"/>
        </w:rPr>
      </w:pPr>
      <w:r>
        <w:rPr>
          <w:color w:val="000000" w:themeColor="text1"/>
        </w:rPr>
        <w:t>W</w:t>
      </w:r>
      <w:r w:rsidR="00586661" w:rsidRPr="00693BEB">
        <w:rPr>
          <w:color w:val="000000" w:themeColor="text1"/>
        </w:rPr>
        <w:t>DA has two regions, Eastern and Western</w:t>
      </w:r>
      <w:r w:rsidR="00922A66" w:rsidRPr="00693BEB">
        <w:rPr>
          <w:color w:val="000000" w:themeColor="text1"/>
        </w:rPr>
        <w:t xml:space="preserve"> that divide</w:t>
      </w:r>
      <w:r w:rsidR="00586661" w:rsidRPr="00693BEB">
        <w:rPr>
          <w:color w:val="000000" w:themeColor="text1"/>
        </w:rPr>
        <w:t xml:space="preserve"> the US approximately in half</w:t>
      </w:r>
      <w:r w:rsidR="00365593" w:rsidRPr="00693BEB">
        <w:rPr>
          <w:color w:val="000000" w:themeColor="text1"/>
        </w:rPr>
        <w:t xml:space="preserve"> (see </w:t>
      </w:r>
      <w:r>
        <w:rPr>
          <w:color w:val="000000" w:themeColor="text1"/>
        </w:rPr>
        <w:t>W</w:t>
      </w:r>
      <w:r w:rsidR="00365593" w:rsidRPr="00693BEB">
        <w:rPr>
          <w:color w:val="000000" w:themeColor="text1"/>
        </w:rPr>
        <w:t>DA Regional Map)</w:t>
      </w:r>
      <w:r w:rsidR="00586661" w:rsidRPr="00693BEB">
        <w:rPr>
          <w:color w:val="000000" w:themeColor="text1"/>
        </w:rPr>
        <w:t>.</w:t>
      </w:r>
      <w:r w:rsidR="00922A66" w:rsidRPr="00693BEB">
        <w:rPr>
          <w:color w:val="000000" w:themeColor="text1"/>
        </w:rPr>
        <w:t xml:space="preserve"> </w:t>
      </w:r>
    </w:p>
    <w:p w14:paraId="3BBE9D48" w14:textId="3193DF8C" w:rsidR="00281CDD" w:rsidRDefault="00281CDD" w:rsidP="00281CDD">
      <w:pPr>
        <w:pStyle w:val="ListParagraph"/>
        <w:ind w:left="1440"/>
        <w:rPr>
          <w:color w:val="000000" w:themeColor="text1"/>
        </w:rPr>
      </w:pPr>
      <w:r>
        <w:rPr>
          <w:color w:val="000000" w:themeColor="text1"/>
        </w:rPr>
        <w:t xml:space="preserve">Regional </w:t>
      </w:r>
      <w:r w:rsidR="006C35D4">
        <w:rPr>
          <w:color w:val="000000" w:themeColor="text1"/>
        </w:rPr>
        <w:t>coordinators</w:t>
      </w:r>
      <w:r>
        <w:rPr>
          <w:color w:val="000000" w:themeColor="text1"/>
        </w:rPr>
        <w:t>:</w:t>
      </w:r>
    </w:p>
    <w:p w14:paraId="1AA4A4AE" w14:textId="77777777" w:rsidR="00281CDD" w:rsidRDefault="00281CDD" w:rsidP="00281CDD">
      <w:pPr>
        <w:pStyle w:val="ListParagraph"/>
        <w:ind w:left="1440"/>
        <w:rPr>
          <w:color w:val="000000" w:themeColor="text1"/>
        </w:rPr>
      </w:pPr>
      <w:r>
        <w:rPr>
          <w:color w:val="000000" w:themeColor="text1"/>
        </w:rPr>
        <w:t xml:space="preserve">Eastern region: Tom </w:t>
      </w:r>
      <w:proofErr w:type="spellStart"/>
      <w:r>
        <w:rPr>
          <w:color w:val="000000" w:themeColor="text1"/>
        </w:rPr>
        <w:t>Cawood</w:t>
      </w:r>
      <w:proofErr w:type="spellEnd"/>
      <w:r>
        <w:rPr>
          <w:color w:val="000000" w:themeColor="text1"/>
        </w:rPr>
        <w:t xml:space="preserve"> </w:t>
      </w:r>
    </w:p>
    <w:p w14:paraId="394E72AA" w14:textId="77777777" w:rsidR="00281CDD" w:rsidRPr="00693BEB" w:rsidRDefault="00281CDD" w:rsidP="00281CDD">
      <w:pPr>
        <w:pStyle w:val="ListParagraph"/>
        <w:ind w:left="1440"/>
        <w:rPr>
          <w:color w:val="000000" w:themeColor="text1"/>
        </w:rPr>
      </w:pPr>
      <w:r>
        <w:rPr>
          <w:color w:val="000000" w:themeColor="text1"/>
        </w:rPr>
        <w:t>Western Region: Cindy Reed</w:t>
      </w:r>
    </w:p>
    <w:p w14:paraId="1191BA3A" w14:textId="1DA9374A" w:rsidR="004D31C9" w:rsidRPr="00693BEB" w:rsidRDefault="00BC16C8" w:rsidP="00B75DFD">
      <w:pPr>
        <w:pStyle w:val="ListParagraph"/>
        <w:numPr>
          <w:ilvl w:val="0"/>
          <w:numId w:val="2"/>
        </w:numPr>
        <w:rPr>
          <w:color w:val="000000" w:themeColor="text1"/>
        </w:rPr>
      </w:pPr>
      <w:r>
        <w:rPr>
          <w:color w:val="000000" w:themeColor="text1"/>
        </w:rPr>
        <w:t>W</w:t>
      </w:r>
      <w:r w:rsidR="004D31C9" w:rsidRPr="00693BEB">
        <w:rPr>
          <w:color w:val="000000" w:themeColor="text1"/>
        </w:rPr>
        <w:t>DA will recognize one Regional trial per region</w:t>
      </w:r>
      <w:r w:rsidR="00922A66" w:rsidRPr="00693BEB">
        <w:rPr>
          <w:color w:val="000000" w:themeColor="text1"/>
        </w:rPr>
        <w:t xml:space="preserve"> </w:t>
      </w:r>
      <w:r w:rsidR="004D31C9" w:rsidRPr="00693BEB">
        <w:rPr>
          <w:color w:val="000000" w:themeColor="text1"/>
        </w:rPr>
        <w:t>each year</w:t>
      </w:r>
      <w:r w:rsidR="00922A66" w:rsidRPr="00693BEB">
        <w:rPr>
          <w:color w:val="000000" w:themeColor="text1"/>
        </w:rPr>
        <w:t>.</w:t>
      </w:r>
    </w:p>
    <w:p w14:paraId="1EA20E13" w14:textId="3B4C0AEE" w:rsidR="004D31C9" w:rsidRPr="00693BEB" w:rsidRDefault="004D31C9" w:rsidP="00B75DFD">
      <w:pPr>
        <w:pStyle w:val="ListParagraph"/>
        <w:numPr>
          <w:ilvl w:val="0"/>
          <w:numId w:val="2"/>
        </w:numPr>
        <w:rPr>
          <w:color w:val="000000" w:themeColor="text1"/>
        </w:rPr>
      </w:pPr>
      <w:r w:rsidRPr="00693BEB">
        <w:rPr>
          <w:color w:val="000000" w:themeColor="text1"/>
        </w:rPr>
        <w:t xml:space="preserve">Anyone wanting to host a regional trial must have hosted at least one prior </w:t>
      </w:r>
      <w:r w:rsidR="00BC16C8">
        <w:rPr>
          <w:color w:val="000000" w:themeColor="text1"/>
        </w:rPr>
        <w:t>W</w:t>
      </w:r>
      <w:r w:rsidRPr="00693BEB">
        <w:rPr>
          <w:color w:val="000000" w:themeColor="text1"/>
        </w:rPr>
        <w:t xml:space="preserve">DA </w:t>
      </w:r>
      <w:r w:rsidR="00A42E25" w:rsidRPr="00693BEB">
        <w:rPr>
          <w:color w:val="000000" w:themeColor="text1"/>
        </w:rPr>
        <w:t>trial</w:t>
      </w:r>
      <w:r w:rsidRPr="00693BEB">
        <w:rPr>
          <w:color w:val="000000" w:themeColor="text1"/>
        </w:rPr>
        <w:t>.</w:t>
      </w:r>
    </w:p>
    <w:p w14:paraId="4A02C1EC" w14:textId="53B5B992" w:rsidR="004D31C9" w:rsidRPr="00693BEB" w:rsidRDefault="004D31C9" w:rsidP="00B75DFD">
      <w:pPr>
        <w:pStyle w:val="ListParagraph"/>
        <w:numPr>
          <w:ilvl w:val="0"/>
          <w:numId w:val="2"/>
        </w:numPr>
        <w:rPr>
          <w:color w:val="000000" w:themeColor="text1"/>
        </w:rPr>
      </w:pPr>
      <w:r w:rsidRPr="00693BEB">
        <w:rPr>
          <w:color w:val="000000" w:themeColor="text1"/>
        </w:rPr>
        <w:t xml:space="preserve">Anyone wanting to host a regional trial must submit </w:t>
      </w:r>
      <w:r w:rsidR="00A42E25" w:rsidRPr="00693BEB">
        <w:rPr>
          <w:color w:val="000000" w:themeColor="text1"/>
        </w:rPr>
        <w:t xml:space="preserve">a </w:t>
      </w:r>
      <w:r w:rsidRPr="00693BEB">
        <w:rPr>
          <w:color w:val="000000" w:themeColor="text1"/>
        </w:rPr>
        <w:t xml:space="preserve">request to </w:t>
      </w:r>
      <w:r w:rsidR="00BC16C8">
        <w:rPr>
          <w:color w:val="000000" w:themeColor="text1"/>
        </w:rPr>
        <w:t>W</w:t>
      </w:r>
      <w:r w:rsidRPr="00693BEB">
        <w:rPr>
          <w:color w:val="000000" w:themeColor="text1"/>
        </w:rPr>
        <w:t xml:space="preserve">DA's office before December 31st of </w:t>
      </w:r>
      <w:r w:rsidR="00A42E25" w:rsidRPr="00693BEB">
        <w:rPr>
          <w:color w:val="000000" w:themeColor="text1"/>
        </w:rPr>
        <w:t xml:space="preserve">the </w:t>
      </w:r>
      <w:r w:rsidRPr="00693BEB">
        <w:rPr>
          <w:color w:val="000000" w:themeColor="text1"/>
        </w:rPr>
        <w:t xml:space="preserve">year </w:t>
      </w:r>
      <w:r w:rsidR="00A42E25" w:rsidRPr="00693BEB">
        <w:rPr>
          <w:color w:val="000000" w:themeColor="text1"/>
        </w:rPr>
        <w:t>prior to the proposed</w:t>
      </w:r>
      <w:r w:rsidRPr="00693BEB">
        <w:rPr>
          <w:color w:val="000000" w:themeColor="text1"/>
        </w:rPr>
        <w:t xml:space="preserve"> trial</w:t>
      </w:r>
      <w:r w:rsidR="00365593" w:rsidRPr="00693BEB">
        <w:rPr>
          <w:color w:val="000000" w:themeColor="text1"/>
        </w:rPr>
        <w:t xml:space="preserve"> unless otherwise authorized by the </w:t>
      </w:r>
      <w:r w:rsidR="00BC16C8">
        <w:rPr>
          <w:color w:val="000000" w:themeColor="text1"/>
        </w:rPr>
        <w:t>W</w:t>
      </w:r>
      <w:r w:rsidR="00365593" w:rsidRPr="00693BEB">
        <w:rPr>
          <w:color w:val="000000" w:themeColor="text1"/>
        </w:rPr>
        <w:t>DA board</w:t>
      </w:r>
      <w:r w:rsidRPr="00693BEB">
        <w:rPr>
          <w:color w:val="000000" w:themeColor="text1"/>
        </w:rPr>
        <w:t xml:space="preserve">. </w:t>
      </w:r>
      <w:r w:rsidR="00B75DFD" w:rsidRPr="00693BEB">
        <w:rPr>
          <w:color w:val="000000" w:themeColor="text1"/>
        </w:rPr>
        <w:t>All request</w:t>
      </w:r>
      <w:r w:rsidR="00A42E25" w:rsidRPr="00693BEB">
        <w:rPr>
          <w:color w:val="000000" w:themeColor="text1"/>
        </w:rPr>
        <w:t>s</w:t>
      </w:r>
      <w:r w:rsidR="00B75DFD" w:rsidRPr="00693BEB">
        <w:rPr>
          <w:color w:val="000000" w:themeColor="text1"/>
        </w:rPr>
        <w:t xml:space="preserve"> will be reviewed by </w:t>
      </w:r>
      <w:r w:rsidR="00A42E25" w:rsidRPr="00693BEB">
        <w:rPr>
          <w:color w:val="000000" w:themeColor="text1"/>
        </w:rPr>
        <w:t xml:space="preserve">the </w:t>
      </w:r>
      <w:r w:rsidR="00BC16C8">
        <w:rPr>
          <w:color w:val="000000" w:themeColor="text1"/>
        </w:rPr>
        <w:t>W</w:t>
      </w:r>
      <w:r w:rsidR="00B75DFD" w:rsidRPr="00693BEB">
        <w:rPr>
          <w:color w:val="000000" w:themeColor="text1"/>
        </w:rPr>
        <w:t xml:space="preserve">DA Board and </w:t>
      </w:r>
      <w:r w:rsidR="00A42E25" w:rsidRPr="00693BEB">
        <w:rPr>
          <w:color w:val="000000" w:themeColor="text1"/>
        </w:rPr>
        <w:t xml:space="preserve">the applicant will be notified of their decision </w:t>
      </w:r>
      <w:r w:rsidR="00B75DFD" w:rsidRPr="00693BEB">
        <w:rPr>
          <w:color w:val="000000" w:themeColor="text1"/>
        </w:rPr>
        <w:t>by January 31</w:t>
      </w:r>
      <w:r w:rsidR="0002109E" w:rsidRPr="00693BEB">
        <w:rPr>
          <w:color w:val="000000" w:themeColor="text1"/>
          <w:vertAlign w:val="superscript"/>
        </w:rPr>
        <w:t>st</w:t>
      </w:r>
      <w:r w:rsidR="00365593" w:rsidRPr="00693BEB">
        <w:rPr>
          <w:color w:val="000000" w:themeColor="text1"/>
        </w:rPr>
        <w:t>.</w:t>
      </w:r>
    </w:p>
    <w:p w14:paraId="66D65E76" w14:textId="77777777" w:rsidR="00B75DFD" w:rsidRPr="00693BEB" w:rsidRDefault="00B75DFD" w:rsidP="006D1A1C">
      <w:pPr>
        <w:spacing w:before="100" w:beforeAutospacing="1" w:after="100" w:afterAutospacing="1"/>
        <w:rPr>
          <w:color w:val="000000" w:themeColor="text1"/>
        </w:rPr>
      </w:pPr>
      <w:r w:rsidRPr="00693BEB">
        <w:rPr>
          <w:color w:val="000000" w:themeColor="text1"/>
        </w:rPr>
        <w:t>Regional benefits</w:t>
      </w:r>
    </w:p>
    <w:p w14:paraId="258914DC" w14:textId="7F31E5B5" w:rsidR="00B75DFD" w:rsidRPr="000A67E8" w:rsidRDefault="00586661" w:rsidP="000A67E8">
      <w:pPr>
        <w:pStyle w:val="ListParagraph"/>
        <w:numPr>
          <w:ilvl w:val="0"/>
          <w:numId w:val="3"/>
        </w:numPr>
        <w:spacing w:before="100" w:beforeAutospacing="1" w:after="100" w:afterAutospacing="1"/>
        <w:rPr>
          <w:color w:val="000000" w:themeColor="text1"/>
        </w:rPr>
      </w:pPr>
      <w:r w:rsidRPr="00693BEB">
        <w:rPr>
          <w:color w:val="000000" w:themeColor="text1"/>
        </w:rPr>
        <w:t>A p</w:t>
      </w:r>
      <w:r w:rsidR="00B75DFD" w:rsidRPr="00693BEB">
        <w:rPr>
          <w:color w:val="000000" w:themeColor="text1"/>
        </w:rPr>
        <w:t xml:space="preserve">assing score at a regional </w:t>
      </w:r>
      <w:r w:rsidRPr="00693BEB">
        <w:rPr>
          <w:color w:val="000000" w:themeColor="text1"/>
        </w:rPr>
        <w:t xml:space="preserve">trial qualifies a team for </w:t>
      </w:r>
      <w:r w:rsidR="00B75DFD" w:rsidRPr="00693BEB">
        <w:rPr>
          <w:color w:val="000000" w:themeColor="text1"/>
        </w:rPr>
        <w:t>at</w:t>
      </w:r>
      <w:r w:rsidR="006D1A1C" w:rsidRPr="00693BEB">
        <w:rPr>
          <w:color w:val="000000" w:themeColor="text1"/>
        </w:rPr>
        <w:t>tendance at</w:t>
      </w:r>
      <w:r w:rsidRPr="00693BEB">
        <w:rPr>
          <w:color w:val="000000" w:themeColor="text1"/>
        </w:rPr>
        <w:t xml:space="preserve"> </w:t>
      </w:r>
      <w:r w:rsidR="00BC16C8">
        <w:rPr>
          <w:color w:val="000000" w:themeColor="text1"/>
        </w:rPr>
        <w:t>W</w:t>
      </w:r>
      <w:r w:rsidR="006D1A1C" w:rsidRPr="00693BEB">
        <w:rPr>
          <w:color w:val="000000" w:themeColor="text1"/>
        </w:rPr>
        <w:t>DA championship</w:t>
      </w:r>
      <w:r w:rsidR="00B56A2C">
        <w:rPr>
          <w:color w:val="000000" w:themeColor="text1"/>
        </w:rPr>
        <w:t xml:space="preserve"> if regional trial is held within the time criteria for the championship</w:t>
      </w:r>
      <w:r w:rsidR="006D1A1C" w:rsidRPr="00693BEB">
        <w:rPr>
          <w:color w:val="000000" w:themeColor="text1"/>
        </w:rPr>
        <w:t>.</w:t>
      </w:r>
      <w:r w:rsidR="00B75DFD" w:rsidRPr="00693BEB">
        <w:rPr>
          <w:color w:val="000000" w:themeColor="text1"/>
        </w:rPr>
        <w:t xml:space="preserve"> </w:t>
      </w:r>
    </w:p>
    <w:p w14:paraId="16F2153D" w14:textId="702CC456" w:rsidR="00B75DFD" w:rsidRPr="00693BEB" w:rsidRDefault="00586661" w:rsidP="00B75DFD">
      <w:pPr>
        <w:numPr>
          <w:ilvl w:val="0"/>
          <w:numId w:val="3"/>
        </w:numPr>
        <w:spacing w:before="100" w:beforeAutospacing="1" w:after="100" w:afterAutospacing="1"/>
        <w:rPr>
          <w:color w:val="000000" w:themeColor="text1"/>
        </w:rPr>
      </w:pPr>
      <w:r w:rsidRPr="00693BEB">
        <w:rPr>
          <w:color w:val="000000" w:themeColor="text1"/>
        </w:rPr>
        <w:t>The h</w:t>
      </w:r>
      <w:r w:rsidR="00B75DFD" w:rsidRPr="00693BEB">
        <w:rPr>
          <w:color w:val="000000" w:themeColor="text1"/>
        </w:rPr>
        <w:t xml:space="preserve">ighest scoring </w:t>
      </w:r>
      <w:r w:rsidRPr="00693BEB">
        <w:rPr>
          <w:color w:val="000000" w:themeColor="text1"/>
        </w:rPr>
        <w:t xml:space="preserve">team </w:t>
      </w:r>
      <w:r w:rsidR="00B75DFD" w:rsidRPr="00693BEB">
        <w:rPr>
          <w:color w:val="000000" w:themeColor="text1"/>
        </w:rPr>
        <w:t>per class</w:t>
      </w:r>
      <w:r w:rsidR="00395054">
        <w:rPr>
          <w:color w:val="000000" w:themeColor="text1"/>
        </w:rPr>
        <w:t xml:space="preserve"> </w:t>
      </w:r>
      <w:r w:rsidR="00B75DFD" w:rsidRPr="00693BEB">
        <w:rPr>
          <w:color w:val="000000" w:themeColor="text1"/>
        </w:rPr>
        <w:t xml:space="preserve">at regional </w:t>
      </w:r>
      <w:r w:rsidRPr="00693BEB">
        <w:rPr>
          <w:color w:val="000000" w:themeColor="text1"/>
        </w:rPr>
        <w:t>trial</w:t>
      </w:r>
      <w:r w:rsidR="00395054">
        <w:rPr>
          <w:color w:val="000000" w:themeColor="text1"/>
        </w:rPr>
        <w:t>s</w:t>
      </w:r>
      <w:r w:rsidRPr="00693BEB">
        <w:rPr>
          <w:color w:val="000000" w:themeColor="text1"/>
        </w:rPr>
        <w:t xml:space="preserve"> </w:t>
      </w:r>
      <w:r w:rsidR="00B75DFD" w:rsidRPr="00693BEB">
        <w:rPr>
          <w:color w:val="000000" w:themeColor="text1"/>
        </w:rPr>
        <w:t xml:space="preserve">gives the team the choice of slot </w:t>
      </w:r>
      <w:r w:rsidR="001758DB">
        <w:rPr>
          <w:color w:val="000000" w:themeColor="text1"/>
        </w:rPr>
        <w:t xml:space="preserve">&amp; field </w:t>
      </w:r>
      <w:r w:rsidR="00B75DFD" w:rsidRPr="00693BEB">
        <w:rPr>
          <w:color w:val="000000" w:themeColor="text1"/>
        </w:rPr>
        <w:t xml:space="preserve">position at </w:t>
      </w:r>
      <w:r w:rsidRPr="00693BEB">
        <w:rPr>
          <w:color w:val="000000" w:themeColor="text1"/>
        </w:rPr>
        <w:t xml:space="preserve">the </w:t>
      </w:r>
      <w:r w:rsidR="00B75DFD" w:rsidRPr="00693BEB">
        <w:rPr>
          <w:color w:val="000000" w:themeColor="text1"/>
        </w:rPr>
        <w:t xml:space="preserve">championship. </w:t>
      </w:r>
      <w:r w:rsidR="001758DB">
        <w:rPr>
          <w:color w:val="000000" w:themeColor="text1"/>
        </w:rPr>
        <w:t>If more than 1 high scoring team want to enter the same class at the Championship they will draw for choice.</w:t>
      </w:r>
    </w:p>
    <w:p w14:paraId="60258C6A" w14:textId="77777777" w:rsidR="004D31C9" w:rsidRPr="00693BEB" w:rsidRDefault="004D31C9" w:rsidP="00E773D8">
      <w:pPr>
        <w:rPr>
          <w:color w:val="000000" w:themeColor="text1"/>
        </w:rPr>
      </w:pPr>
    </w:p>
    <w:p w14:paraId="1B88B4BF" w14:textId="058C6F92" w:rsidR="00E773D8" w:rsidRPr="00693BEB" w:rsidRDefault="0002109E" w:rsidP="00E773D8">
      <w:pPr>
        <w:rPr>
          <w:b/>
          <w:color w:val="000000" w:themeColor="text1"/>
          <w:u w:val="single"/>
        </w:rPr>
      </w:pPr>
      <w:r w:rsidRPr="00693BEB">
        <w:rPr>
          <w:b/>
          <w:color w:val="000000" w:themeColor="text1"/>
          <w:u w:val="single"/>
        </w:rPr>
        <w:t xml:space="preserve">Guidelines for </w:t>
      </w:r>
      <w:r w:rsidR="00BC16C8">
        <w:rPr>
          <w:b/>
          <w:color w:val="000000" w:themeColor="text1"/>
          <w:u w:val="single"/>
        </w:rPr>
        <w:t>W</w:t>
      </w:r>
      <w:r w:rsidRPr="00693BEB">
        <w:rPr>
          <w:b/>
          <w:color w:val="000000" w:themeColor="text1"/>
          <w:u w:val="single"/>
        </w:rPr>
        <w:t>DA Regional Trial</w:t>
      </w:r>
    </w:p>
    <w:p w14:paraId="668ACEFD" w14:textId="77777777" w:rsidR="00E773D8" w:rsidRPr="00693BEB" w:rsidRDefault="00E773D8" w:rsidP="00E773D8">
      <w:pPr>
        <w:rPr>
          <w:color w:val="000000" w:themeColor="text1"/>
        </w:rPr>
      </w:pPr>
    </w:p>
    <w:p w14:paraId="7633A450" w14:textId="77777777" w:rsidR="00922A66" w:rsidRPr="00693BEB" w:rsidRDefault="0002109E" w:rsidP="00E773D8">
      <w:pPr>
        <w:rPr>
          <w:b/>
          <w:color w:val="000000" w:themeColor="text1"/>
        </w:rPr>
      </w:pPr>
      <w:r w:rsidRPr="00693BEB">
        <w:rPr>
          <w:b/>
          <w:color w:val="000000" w:themeColor="text1"/>
        </w:rPr>
        <w:t>Awards:</w:t>
      </w:r>
    </w:p>
    <w:p w14:paraId="36337A30" w14:textId="77777777" w:rsidR="00050C56" w:rsidRPr="00693BEB" w:rsidRDefault="00DC0DE7" w:rsidP="00693BEB">
      <w:pPr>
        <w:ind w:left="720"/>
        <w:rPr>
          <w:color w:val="000000" w:themeColor="text1"/>
        </w:rPr>
      </w:pPr>
      <w:r w:rsidRPr="00693BEB">
        <w:rPr>
          <w:color w:val="000000" w:themeColor="text1"/>
        </w:rPr>
        <w:t xml:space="preserve">Trophies or ribbons </w:t>
      </w:r>
      <w:r w:rsidR="00586661" w:rsidRPr="00693BEB">
        <w:rPr>
          <w:color w:val="000000" w:themeColor="text1"/>
        </w:rPr>
        <w:t xml:space="preserve">for </w:t>
      </w:r>
      <w:r w:rsidRPr="00693BEB">
        <w:rPr>
          <w:color w:val="000000" w:themeColor="text1"/>
        </w:rPr>
        <w:t>first place, any other awards are optional</w:t>
      </w:r>
      <w:r w:rsidR="00E773D8" w:rsidRPr="00693BEB">
        <w:rPr>
          <w:color w:val="000000" w:themeColor="text1"/>
        </w:rPr>
        <w:t>:</w:t>
      </w:r>
    </w:p>
    <w:p w14:paraId="6FE35748" w14:textId="77777777" w:rsidR="00050C56" w:rsidRPr="00693BEB" w:rsidRDefault="00586661" w:rsidP="00693BEB">
      <w:pPr>
        <w:ind w:left="720"/>
        <w:rPr>
          <w:color w:val="000000" w:themeColor="text1"/>
        </w:rPr>
      </w:pPr>
      <w:r w:rsidRPr="00693BEB">
        <w:rPr>
          <w:color w:val="000000" w:themeColor="text1"/>
        </w:rPr>
        <w:t xml:space="preserve">Awards </w:t>
      </w:r>
      <w:r w:rsidR="00E773D8" w:rsidRPr="00693BEB">
        <w:rPr>
          <w:color w:val="000000" w:themeColor="text1"/>
        </w:rPr>
        <w:t xml:space="preserve">for: </w:t>
      </w:r>
    </w:p>
    <w:p w14:paraId="7F9848CF" w14:textId="77777777" w:rsidR="00050C56" w:rsidRPr="00693BEB" w:rsidRDefault="00E773D8" w:rsidP="00693BEB">
      <w:pPr>
        <w:ind w:left="720"/>
        <w:rPr>
          <w:color w:val="000000" w:themeColor="text1"/>
        </w:rPr>
      </w:pPr>
      <w:r w:rsidRPr="00693BEB">
        <w:rPr>
          <w:color w:val="000000" w:themeColor="text1"/>
        </w:rPr>
        <w:t>P1</w:t>
      </w:r>
      <w:r w:rsidR="00DC0DE7" w:rsidRPr="00693BEB">
        <w:rPr>
          <w:color w:val="000000" w:themeColor="text1"/>
        </w:rPr>
        <w:t xml:space="preserve"> Dog - </w:t>
      </w:r>
      <w:r w:rsidRPr="00693BEB">
        <w:rPr>
          <w:color w:val="000000" w:themeColor="text1"/>
        </w:rPr>
        <w:t xml:space="preserve">P3 Dog, </w:t>
      </w:r>
    </w:p>
    <w:p w14:paraId="102E1D85" w14:textId="6165AEAB" w:rsidR="00050C56" w:rsidRPr="00693BEB" w:rsidRDefault="00DC0DE7" w:rsidP="00693BEB">
      <w:pPr>
        <w:ind w:left="720"/>
        <w:rPr>
          <w:color w:val="000000" w:themeColor="text1"/>
        </w:rPr>
      </w:pPr>
      <w:r w:rsidRPr="00693BEB">
        <w:rPr>
          <w:color w:val="000000" w:themeColor="text1"/>
        </w:rPr>
        <w:t>PS</w:t>
      </w:r>
      <w:r w:rsidR="00F02361">
        <w:rPr>
          <w:color w:val="000000" w:themeColor="text1"/>
        </w:rPr>
        <w:t>1</w:t>
      </w:r>
      <w:r w:rsidRPr="00693BEB">
        <w:rPr>
          <w:color w:val="000000" w:themeColor="text1"/>
        </w:rPr>
        <w:t xml:space="preserve"> Dog </w:t>
      </w:r>
      <w:r w:rsidR="00F02361">
        <w:rPr>
          <w:color w:val="000000" w:themeColor="text1"/>
        </w:rPr>
        <w:t>–</w:t>
      </w:r>
      <w:r w:rsidRPr="00693BEB">
        <w:rPr>
          <w:color w:val="000000" w:themeColor="text1"/>
        </w:rPr>
        <w:t xml:space="preserve"> PS</w:t>
      </w:r>
      <w:r w:rsidR="00F02361">
        <w:rPr>
          <w:color w:val="000000" w:themeColor="text1"/>
        </w:rPr>
        <w:t>3</w:t>
      </w:r>
      <w:r w:rsidRPr="00693BEB">
        <w:rPr>
          <w:color w:val="000000" w:themeColor="text1"/>
        </w:rPr>
        <w:t xml:space="preserve"> Dog, </w:t>
      </w:r>
    </w:p>
    <w:p w14:paraId="542F3595" w14:textId="77777777" w:rsidR="00050C56" w:rsidRPr="00693BEB" w:rsidRDefault="00DC0DE7" w:rsidP="00693BEB">
      <w:pPr>
        <w:ind w:left="720"/>
        <w:rPr>
          <w:color w:val="000000" w:themeColor="text1"/>
        </w:rPr>
      </w:pPr>
      <w:r w:rsidRPr="00693BEB">
        <w:rPr>
          <w:color w:val="000000" w:themeColor="text1"/>
        </w:rPr>
        <w:t xml:space="preserve">Police Dog 1 - </w:t>
      </w:r>
      <w:r w:rsidR="00E773D8" w:rsidRPr="00693BEB">
        <w:rPr>
          <w:color w:val="000000" w:themeColor="text1"/>
        </w:rPr>
        <w:t>Police Dog 3.</w:t>
      </w:r>
    </w:p>
    <w:p w14:paraId="32276CCC" w14:textId="77777777" w:rsidR="00E773D8" w:rsidRPr="00693BEB" w:rsidRDefault="00E773D8" w:rsidP="00E773D8">
      <w:pPr>
        <w:rPr>
          <w:color w:val="000000" w:themeColor="text1"/>
        </w:rPr>
      </w:pPr>
    </w:p>
    <w:p w14:paraId="2D859584" w14:textId="77777777" w:rsidR="00E773D8" w:rsidRPr="00693BEB" w:rsidRDefault="0002109E" w:rsidP="00E773D8">
      <w:pPr>
        <w:ind w:right="24"/>
        <w:rPr>
          <w:b/>
          <w:color w:val="000000" w:themeColor="text1"/>
        </w:rPr>
      </w:pPr>
      <w:r w:rsidRPr="00693BEB">
        <w:rPr>
          <w:b/>
          <w:color w:val="000000" w:themeColor="text1"/>
        </w:rPr>
        <w:t>Divisions and Classes offered:</w:t>
      </w:r>
    </w:p>
    <w:p w14:paraId="78C5C6C3" w14:textId="340A3176" w:rsidR="00050C56" w:rsidRPr="00693BEB" w:rsidRDefault="00E773D8" w:rsidP="00693BEB">
      <w:pPr>
        <w:ind w:left="720" w:right="24"/>
        <w:rPr>
          <w:color w:val="000000" w:themeColor="text1"/>
        </w:rPr>
      </w:pPr>
      <w:r w:rsidRPr="00693BEB">
        <w:rPr>
          <w:color w:val="000000" w:themeColor="text1"/>
        </w:rPr>
        <w:t>Division 1 Protection classes: P1</w:t>
      </w:r>
      <w:r w:rsidR="00DC0DE7" w:rsidRPr="00693BEB">
        <w:rPr>
          <w:color w:val="000000" w:themeColor="text1"/>
        </w:rPr>
        <w:t>,</w:t>
      </w:r>
      <w:r w:rsidRPr="00693BEB">
        <w:rPr>
          <w:color w:val="000000" w:themeColor="text1"/>
        </w:rPr>
        <w:t xml:space="preserve"> P2</w:t>
      </w:r>
      <w:r w:rsidR="00DC0DE7" w:rsidRPr="00693BEB">
        <w:rPr>
          <w:color w:val="000000" w:themeColor="text1"/>
        </w:rPr>
        <w:t xml:space="preserve">, </w:t>
      </w:r>
      <w:r w:rsidRPr="00693BEB">
        <w:rPr>
          <w:color w:val="000000" w:themeColor="text1"/>
        </w:rPr>
        <w:t>P3</w:t>
      </w:r>
    </w:p>
    <w:p w14:paraId="0CDFE5D9" w14:textId="1B7850AE" w:rsidR="00F02361" w:rsidRDefault="00F02361" w:rsidP="00693BEB">
      <w:pPr>
        <w:ind w:left="720" w:right="24"/>
        <w:rPr>
          <w:color w:val="000000" w:themeColor="text1"/>
        </w:rPr>
      </w:pPr>
      <w:r>
        <w:rPr>
          <w:color w:val="000000" w:themeColor="text1"/>
        </w:rPr>
        <w:t>Division 2 Protection Sport: PS1, PS2, PS3</w:t>
      </w:r>
    </w:p>
    <w:p w14:paraId="56671090" w14:textId="512486BA" w:rsidR="00050C56" w:rsidRPr="00693BEB" w:rsidRDefault="00E773D8" w:rsidP="00693BEB">
      <w:pPr>
        <w:ind w:left="720" w:right="24"/>
        <w:rPr>
          <w:color w:val="000000" w:themeColor="text1"/>
        </w:rPr>
      </w:pPr>
      <w:r w:rsidRPr="00693BEB">
        <w:rPr>
          <w:color w:val="000000" w:themeColor="text1"/>
        </w:rPr>
        <w:t xml:space="preserve">Division </w:t>
      </w:r>
      <w:r w:rsidR="00F02361">
        <w:rPr>
          <w:color w:val="000000" w:themeColor="text1"/>
        </w:rPr>
        <w:t>3</w:t>
      </w:r>
      <w:r w:rsidRPr="00693BEB">
        <w:rPr>
          <w:color w:val="000000" w:themeColor="text1"/>
        </w:rPr>
        <w:t xml:space="preserve"> Police dog classes: PD1, PD2, PD3</w:t>
      </w:r>
    </w:p>
    <w:p w14:paraId="4AF3498A" w14:textId="77777777" w:rsidR="00050C56" w:rsidRPr="00693BEB" w:rsidRDefault="00DC0DE7" w:rsidP="00693BEB">
      <w:pPr>
        <w:ind w:left="720" w:right="24"/>
        <w:rPr>
          <w:color w:val="000000" w:themeColor="text1"/>
        </w:rPr>
      </w:pPr>
      <w:r w:rsidRPr="00693BEB">
        <w:rPr>
          <w:color w:val="000000" w:themeColor="text1"/>
        </w:rPr>
        <w:t xml:space="preserve">No FO’s, OB1-OB3 </w:t>
      </w:r>
      <w:r w:rsidR="00B75DFD" w:rsidRPr="00693BEB">
        <w:rPr>
          <w:color w:val="000000" w:themeColor="text1"/>
        </w:rPr>
        <w:t xml:space="preserve">or TR classes, </w:t>
      </w:r>
      <w:r w:rsidRPr="00693BEB">
        <w:rPr>
          <w:color w:val="000000" w:themeColor="text1"/>
        </w:rPr>
        <w:t>protection classes only.</w:t>
      </w:r>
      <w:r w:rsidR="00B75DFD" w:rsidRPr="00693BEB">
        <w:rPr>
          <w:color w:val="000000" w:themeColor="text1"/>
        </w:rPr>
        <w:t xml:space="preserve"> A failing score in the protection does not allow the team to fall back to an OB title.</w:t>
      </w:r>
    </w:p>
    <w:p w14:paraId="72591C2E" w14:textId="77777777" w:rsidR="00922A66" w:rsidRPr="00693BEB" w:rsidRDefault="00922A66" w:rsidP="00E773D8">
      <w:pPr>
        <w:ind w:right="24"/>
        <w:rPr>
          <w:color w:val="000000" w:themeColor="text1"/>
        </w:rPr>
      </w:pPr>
    </w:p>
    <w:p w14:paraId="5F9B03E0" w14:textId="77777777" w:rsidR="00922A66" w:rsidRPr="00693BEB" w:rsidRDefault="0002109E" w:rsidP="00922A66">
      <w:pPr>
        <w:rPr>
          <w:b/>
          <w:color w:val="000000" w:themeColor="text1"/>
        </w:rPr>
      </w:pPr>
      <w:r w:rsidRPr="00693BEB">
        <w:rPr>
          <w:b/>
          <w:color w:val="000000" w:themeColor="text1"/>
        </w:rPr>
        <w:t>Fees</w:t>
      </w:r>
      <w:r w:rsidR="00922A66" w:rsidRPr="00693BEB">
        <w:rPr>
          <w:b/>
          <w:color w:val="000000" w:themeColor="text1"/>
        </w:rPr>
        <w:t>, limitations</w:t>
      </w:r>
      <w:r w:rsidRPr="00693BEB">
        <w:rPr>
          <w:b/>
          <w:color w:val="000000" w:themeColor="text1"/>
        </w:rPr>
        <w:t xml:space="preserve"> and logistics:</w:t>
      </w:r>
    </w:p>
    <w:p w14:paraId="58F08942" w14:textId="5E4A6A0F" w:rsidR="00050C56" w:rsidRPr="00693BEB" w:rsidRDefault="00922A66" w:rsidP="00693BEB">
      <w:pPr>
        <w:ind w:left="720"/>
        <w:rPr>
          <w:color w:val="000000" w:themeColor="text1"/>
        </w:rPr>
      </w:pPr>
      <w:r w:rsidRPr="00693BEB">
        <w:rPr>
          <w:color w:val="000000" w:themeColor="text1"/>
        </w:rPr>
        <w:t>Entry fee is $</w:t>
      </w:r>
      <w:r w:rsidR="00AD434C">
        <w:rPr>
          <w:color w:val="000000" w:themeColor="text1"/>
        </w:rPr>
        <w:t>1</w:t>
      </w:r>
      <w:r w:rsidR="00C20D3E">
        <w:rPr>
          <w:color w:val="000000" w:themeColor="text1"/>
        </w:rPr>
        <w:t>25</w:t>
      </w:r>
      <w:r w:rsidRPr="00693BEB">
        <w:rPr>
          <w:color w:val="000000" w:themeColor="text1"/>
        </w:rPr>
        <w:t>.00 per class.</w:t>
      </w:r>
    </w:p>
    <w:p w14:paraId="1ECE7D7F" w14:textId="77777777" w:rsidR="00050C56" w:rsidRPr="00693BEB" w:rsidRDefault="00050C56" w:rsidP="00693BEB">
      <w:pPr>
        <w:ind w:left="720"/>
        <w:rPr>
          <w:b/>
          <w:color w:val="000000" w:themeColor="text1"/>
        </w:rPr>
      </w:pPr>
    </w:p>
    <w:p w14:paraId="72B146C7" w14:textId="77777777" w:rsidR="00050C56" w:rsidRPr="00693BEB" w:rsidRDefault="00922A66" w:rsidP="00693BEB">
      <w:pPr>
        <w:ind w:left="720"/>
        <w:rPr>
          <w:color w:val="000000" w:themeColor="text1"/>
        </w:rPr>
      </w:pPr>
      <w:r w:rsidRPr="00693BEB">
        <w:rPr>
          <w:color w:val="000000" w:themeColor="text1"/>
        </w:rPr>
        <w:t>Entries will be limited to 20 dogs per day with the exceptions below:</w:t>
      </w:r>
    </w:p>
    <w:p w14:paraId="15F531BD" w14:textId="77777777" w:rsidR="00050C56" w:rsidRPr="00693BEB" w:rsidRDefault="00922A66" w:rsidP="00693BEB">
      <w:pPr>
        <w:pStyle w:val="ListParagraph"/>
        <w:numPr>
          <w:ilvl w:val="0"/>
          <w:numId w:val="1"/>
        </w:numPr>
        <w:ind w:left="1440"/>
        <w:rPr>
          <w:color w:val="000000" w:themeColor="text1"/>
        </w:rPr>
      </w:pPr>
      <w:r w:rsidRPr="00693BEB">
        <w:rPr>
          <w:color w:val="000000" w:themeColor="text1"/>
        </w:rPr>
        <w:t>For each PD3 team entered, reduce the 20-dog limit by two.</w:t>
      </w:r>
    </w:p>
    <w:p w14:paraId="619936DE" w14:textId="47A9CC44" w:rsidR="00050C56" w:rsidRPr="00CC3367" w:rsidRDefault="00922A66" w:rsidP="00CC3367">
      <w:pPr>
        <w:pStyle w:val="ListParagraph"/>
        <w:numPr>
          <w:ilvl w:val="0"/>
          <w:numId w:val="1"/>
        </w:numPr>
        <w:ind w:left="1440"/>
        <w:rPr>
          <w:color w:val="000000" w:themeColor="text1"/>
        </w:rPr>
      </w:pPr>
      <w:r w:rsidRPr="00693BEB">
        <w:rPr>
          <w:color w:val="000000" w:themeColor="text1"/>
        </w:rPr>
        <w:t>If there are no PD3 teams entered, you may increase the 20-dog limit by as much as four.</w:t>
      </w:r>
    </w:p>
    <w:p w14:paraId="4DDAD211" w14:textId="77777777" w:rsidR="00050C56" w:rsidRPr="00693BEB" w:rsidRDefault="00922A66" w:rsidP="00693BEB">
      <w:pPr>
        <w:ind w:left="720"/>
        <w:rPr>
          <w:color w:val="000000" w:themeColor="text1"/>
        </w:rPr>
      </w:pPr>
      <w:r w:rsidRPr="00693BEB">
        <w:rPr>
          <w:color w:val="000000" w:themeColor="text1"/>
        </w:rPr>
        <w:lastRenderedPageBreak/>
        <w:t>Trial host will set line up and class schedule. The Round Robin procedure will be used in cases where there are odd numbers of dogs.</w:t>
      </w:r>
    </w:p>
    <w:p w14:paraId="5EB9B3D6" w14:textId="77777777" w:rsidR="00050C56" w:rsidRPr="00693BEB" w:rsidRDefault="00050C56" w:rsidP="00693BEB">
      <w:pPr>
        <w:ind w:left="720"/>
        <w:rPr>
          <w:color w:val="000000" w:themeColor="text1"/>
        </w:rPr>
      </w:pPr>
    </w:p>
    <w:p w14:paraId="1534F488" w14:textId="77777777" w:rsidR="00050C56" w:rsidRDefault="00DC0DE7" w:rsidP="00693BEB">
      <w:pPr>
        <w:ind w:left="720"/>
        <w:rPr>
          <w:color w:val="000000" w:themeColor="text1"/>
        </w:rPr>
      </w:pPr>
      <w:r w:rsidRPr="00693BEB">
        <w:rPr>
          <w:color w:val="000000" w:themeColor="text1"/>
        </w:rPr>
        <w:t xml:space="preserve">Limit </w:t>
      </w:r>
      <w:r w:rsidR="00365593">
        <w:rPr>
          <w:color w:val="000000" w:themeColor="text1"/>
        </w:rPr>
        <w:t xml:space="preserve">of </w:t>
      </w:r>
      <w:r w:rsidRPr="00693BEB">
        <w:rPr>
          <w:color w:val="000000" w:themeColor="text1"/>
        </w:rPr>
        <w:t>three</w:t>
      </w:r>
      <w:r w:rsidR="00E773D8" w:rsidRPr="00693BEB">
        <w:rPr>
          <w:color w:val="000000" w:themeColor="text1"/>
        </w:rPr>
        <w:t xml:space="preserve"> dogs per handler.</w:t>
      </w:r>
    </w:p>
    <w:p w14:paraId="106A0609" w14:textId="77777777" w:rsidR="00DB6074" w:rsidRDefault="00DB6074" w:rsidP="00693BEB">
      <w:pPr>
        <w:ind w:left="720"/>
        <w:rPr>
          <w:color w:val="000000" w:themeColor="text1"/>
        </w:rPr>
      </w:pPr>
    </w:p>
    <w:p w14:paraId="27D56D47" w14:textId="5AD7DCC2" w:rsidR="00DB6074" w:rsidRPr="00693BEB" w:rsidRDefault="00DB6074" w:rsidP="00693BEB">
      <w:pPr>
        <w:ind w:left="720"/>
        <w:rPr>
          <w:color w:val="000000" w:themeColor="text1"/>
        </w:rPr>
      </w:pPr>
      <w:r>
        <w:rPr>
          <w:color w:val="000000" w:themeColor="text1"/>
        </w:rPr>
        <w:t>Dogs can only be entered in one title at a regional trial.</w:t>
      </w:r>
    </w:p>
    <w:p w14:paraId="2CD0C605" w14:textId="77777777" w:rsidR="00050C56" w:rsidRPr="00693BEB" w:rsidRDefault="00050C56" w:rsidP="00CC3367">
      <w:pPr>
        <w:rPr>
          <w:color w:val="000000" w:themeColor="text1"/>
        </w:rPr>
      </w:pPr>
    </w:p>
    <w:p w14:paraId="604985C8" w14:textId="02DF7B43" w:rsidR="00365593" w:rsidRDefault="00365593" w:rsidP="00693BEB">
      <w:pPr>
        <w:ind w:left="720"/>
        <w:rPr>
          <w:color w:val="000000" w:themeColor="text1"/>
        </w:rPr>
      </w:pPr>
      <w:r w:rsidRPr="00693BEB">
        <w:rPr>
          <w:color w:val="000000" w:themeColor="text1"/>
        </w:rPr>
        <w:t xml:space="preserve">Judges in a Regional trial will place increased emphasis on handler knowledge of all </w:t>
      </w:r>
      <w:r w:rsidR="00BC16C8">
        <w:rPr>
          <w:color w:val="000000" w:themeColor="text1"/>
        </w:rPr>
        <w:t>W</w:t>
      </w:r>
      <w:r w:rsidRPr="00693BEB">
        <w:rPr>
          <w:color w:val="000000" w:themeColor="text1"/>
        </w:rPr>
        <w:t>DA General, Division and class rules and routines.</w:t>
      </w:r>
    </w:p>
    <w:p w14:paraId="52885CB5" w14:textId="052E8079" w:rsidR="0031278A" w:rsidRDefault="0031278A" w:rsidP="00693BEB">
      <w:pPr>
        <w:ind w:left="720"/>
        <w:rPr>
          <w:color w:val="000000" w:themeColor="text1"/>
        </w:rPr>
      </w:pPr>
      <w:r>
        <w:rPr>
          <w:color w:val="000000" w:themeColor="text1"/>
        </w:rPr>
        <w:t>Steward is only checking equipment for safety not correctness.</w:t>
      </w:r>
    </w:p>
    <w:p w14:paraId="64034A31" w14:textId="65505A0B" w:rsidR="0031278A" w:rsidRDefault="0031278A" w:rsidP="00693BEB">
      <w:pPr>
        <w:ind w:left="720"/>
        <w:rPr>
          <w:color w:val="000000" w:themeColor="text1"/>
        </w:rPr>
      </w:pPr>
      <w:r>
        <w:rPr>
          <w:color w:val="000000" w:themeColor="text1"/>
        </w:rPr>
        <w:t>Steward will start exercise with “next exercise” not the name of the exercise.</w:t>
      </w:r>
    </w:p>
    <w:p w14:paraId="569B49A9" w14:textId="1C9CD027" w:rsidR="0031278A" w:rsidRPr="00693BEB" w:rsidRDefault="0031278A" w:rsidP="00693BEB">
      <w:pPr>
        <w:ind w:left="720"/>
        <w:rPr>
          <w:color w:val="000000" w:themeColor="text1"/>
        </w:rPr>
      </w:pPr>
      <w:r>
        <w:rPr>
          <w:color w:val="000000" w:themeColor="text1"/>
        </w:rPr>
        <w:t>No walk throughs for handlers for any routine.</w:t>
      </w:r>
    </w:p>
    <w:p w14:paraId="722EC083" w14:textId="739B592F" w:rsidR="001E36E1" w:rsidRPr="00693BEB" w:rsidRDefault="001E36E1" w:rsidP="004340B5">
      <w:pPr>
        <w:rPr>
          <w:color w:val="000000" w:themeColor="text1"/>
        </w:rPr>
      </w:pPr>
    </w:p>
    <w:p w14:paraId="069C4CD1" w14:textId="77777777" w:rsidR="00050C56" w:rsidRPr="00693BEB" w:rsidRDefault="00050C56" w:rsidP="00693BEB">
      <w:pPr>
        <w:ind w:left="720"/>
        <w:rPr>
          <w:color w:val="000000" w:themeColor="text1"/>
        </w:rPr>
      </w:pPr>
    </w:p>
    <w:p w14:paraId="353B9EB5" w14:textId="2853CA69" w:rsidR="00922A66" w:rsidRPr="00693BEB" w:rsidRDefault="0002109E" w:rsidP="00E773D8">
      <w:pPr>
        <w:rPr>
          <w:b/>
          <w:color w:val="000000" w:themeColor="text1"/>
        </w:rPr>
      </w:pPr>
      <w:r w:rsidRPr="00693BEB">
        <w:rPr>
          <w:b/>
          <w:color w:val="000000" w:themeColor="text1"/>
        </w:rPr>
        <w:t>Judges:</w:t>
      </w:r>
    </w:p>
    <w:p w14:paraId="4B4442BF" w14:textId="77777777" w:rsidR="00343501" w:rsidRDefault="00E773D8" w:rsidP="00C5087F">
      <w:pPr>
        <w:rPr>
          <w:color w:val="000000" w:themeColor="text1"/>
        </w:rPr>
      </w:pPr>
      <w:r w:rsidRPr="00C5087F">
        <w:t xml:space="preserve"> </w:t>
      </w:r>
      <w:r w:rsidR="00C5087F" w:rsidRPr="00693BEB">
        <w:rPr>
          <w:rFonts w:ascii="Calibri" w:hAnsi="Calibri"/>
        </w:rPr>
        <w:t xml:space="preserve">A regional trial requires two non-trialing judges. </w:t>
      </w:r>
      <w:r w:rsidR="00343501" w:rsidRPr="00210356">
        <w:rPr>
          <w:rFonts w:ascii="Calibri" w:hAnsi="Calibri"/>
        </w:rPr>
        <w:t xml:space="preserve">Only </w:t>
      </w:r>
      <w:r w:rsidR="00343501" w:rsidRPr="00BB0374">
        <w:rPr>
          <w:color w:val="000000" w:themeColor="text1"/>
        </w:rPr>
        <w:t>if a 3</w:t>
      </w:r>
      <w:r w:rsidR="00343501" w:rsidRPr="00BB0374">
        <w:rPr>
          <w:color w:val="000000" w:themeColor="text1"/>
          <w:vertAlign w:val="superscript"/>
        </w:rPr>
        <w:t>rd</w:t>
      </w:r>
      <w:r w:rsidR="00343501" w:rsidRPr="00BB0374">
        <w:rPr>
          <w:color w:val="000000" w:themeColor="text1"/>
        </w:rPr>
        <w:t xml:space="preserve"> judge is available and two always remain available for judging, can a judge also trial a dog</w:t>
      </w:r>
      <w:r w:rsidR="00343501">
        <w:rPr>
          <w:color w:val="000000" w:themeColor="text1"/>
        </w:rPr>
        <w:t>.</w:t>
      </w:r>
      <w:r w:rsidR="00281CDD">
        <w:rPr>
          <w:color w:val="000000" w:themeColor="text1"/>
        </w:rPr>
        <w:t xml:space="preserve">  </w:t>
      </w:r>
    </w:p>
    <w:p w14:paraId="14C16DAF" w14:textId="1D1FD4D5" w:rsidR="00281CDD" w:rsidRDefault="00281CDD" w:rsidP="00281CDD">
      <w:pPr>
        <w:pStyle w:val="ListParagraph"/>
        <w:numPr>
          <w:ilvl w:val="0"/>
          <w:numId w:val="4"/>
        </w:numPr>
        <w:rPr>
          <w:color w:val="000000" w:themeColor="text1"/>
        </w:rPr>
      </w:pPr>
      <w:r>
        <w:rPr>
          <w:color w:val="000000" w:themeColor="text1"/>
        </w:rPr>
        <w:t xml:space="preserve">Regional Judges cannot be judging another </w:t>
      </w:r>
      <w:r w:rsidR="00BC16C8">
        <w:rPr>
          <w:color w:val="000000" w:themeColor="text1"/>
        </w:rPr>
        <w:t>W</w:t>
      </w:r>
      <w:r>
        <w:rPr>
          <w:color w:val="000000" w:themeColor="text1"/>
        </w:rPr>
        <w:t xml:space="preserve">DA trial held with 4 days prior or post the regional trial. </w:t>
      </w:r>
    </w:p>
    <w:p w14:paraId="580BA404" w14:textId="5818DDDF" w:rsidR="00FC4287" w:rsidRDefault="00281CDD" w:rsidP="00FC4287">
      <w:pPr>
        <w:pStyle w:val="ListParagraph"/>
        <w:numPr>
          <w:ilvl w:val="0"/>
          <w:numId w:val="4"/>
        </w:numPr>
        <w:rPr>
          <w:color w:val="000000" w:themeColor="text1"/>
        </w:rPr>
      </w:pPr>
      <w:r>
        <w:rPr>
          <w:color w:val="000000" w:themeColor="text1"/>
        </w:rPr>
        <w:t xml:space="preserve">If a third judge is only being used to fill in for a full time judge he/she can be a judge working a </w:t>
      </w:r>
      <w:r w:rsidR="00BC16C8">
        <w:rPr>
          <w:color w:val="000000" w:themeColor="text1"/>
        </w:rPr>
        <w:t>W</w:t>
      </w:r>
      <w:r>
        <w:rPr>
          <w:color w:val="000000" w:themeColor="text1"/>
        </w:rPr>
        <w:t>DA trial that is held in conjunction with the regional trial.</w:t>
      </w:r>
    </w:p>
    <w:p w14:paraId="3A0BC697" w14:textId="1A07F820" w:rsidR="006F7480" w:rsidRPr="00FC4287" w:rsidRDefault="006F7480" w:rsidP="00FC4287">
      <w:pPr>
        <w:pStyle w:val="ListParagraph"/>
        <w:numPr>
          <w:ilvl w:val="0"/>
          <w:numId w:val="4"/>
        </w:numPr>
        <w:rPr>
          <w:color w:val="000000" w:themeColor="text1"/>
        </w:rPr>
      </w:pPr>
      <w:r>
        <w:rPr>
          <w:color w:val="000000" w:themeColor="text1"/>
        </w:rPr>
        <w:t xml:space="preserve">If a third judge is used so another judge can trial a </w:t>
      </w:r>
      <w:r w:rsidR="00CC3367">
        <w:rPr>
          <w:color w:val="000000" w:themeColor="text1"/>
        </w:rPr>
        <w:t>dog,</w:t>
      </w:r>
      <w:r>
        <w:rPr>
          <w:color w:val="000000" w:themeColor="text1"/>
        </w:rPr>
        <w:t xml:space="preserve"> then the third judge must judge the full title/class.</w:t>
      </w:r>
    </w:p>
    <w:p w14:paraId="2DB53B81" w14:textId="77777777" w:rsidR="00693BEB" w:rsidRDefault="00693BEB" w:rsidP="00C5087F">
      <w:pPr>
        <w:rPr>
          <w:color w:val="000000" w:themeColor="text1"/>
        </w:rPr>
      </w:pPr>
    </w:p>
    <w:p w14:paraId="1CB89CBB" w14:textId="77777777" w:rsidR="00343501" w:rsidRPr="00693BEB" w:rsidRDefault="00343501" w:rsidP="00C5087F">
      <w:pPr>
        <w:rPr>
          <w:rFonts w:ascii="Calibri" w:hAnsi="Calibri"/>
          <w:b/>
        </w:rPr>
      </w:pPr>
      <w:r w:rsidRPr="00693BEB">
        <w:rPr>
          <w:b/>
          <w:color w:val="000000" w:themeColor="text1"/>
        </w:rPr>
        <w:t>Scoring:</w:t>
      </w:r>
    </w:p>
    <w:p w14:paraId="716175BE" w14:textId="77777777" w:rsidR="00C5087F" w:rsidRDefault="00C5087F" w:rsidP="00C5087F">
      <w:pPr>
        <w:rPr>
          <w:color w:val="000000" w:themeColor="text1"/>
        </w:rPr>
      </w:pPr>
      <w:r w:rsidRPr="00693BEB">
        <w:rPr>
          <w:rFonts w:ascii="Calibri" w:hAnsi="Calibri"/>
        </w:rPr>
        <w:t>Any value less than 70 is an “NQ” and should be treated numerically as zero. For example, one score is 68 and the other is 74. The average would be 37 (0 +74= 74 divided by 2 is 37).</w:t>
      </w:r>
      <w:r w:rsidR="00343501">
        <w:rPr>
          <w:rFonts w:ascii="Calibri" w:hAnsi="Calibri"/>
        </w:rPr>
        <w:t xml:space="preserve"> Any time a score is less than 70 the score will be posted as “NQ” on trial board </w:t>
      </w:r>
      <w:r w:rsidR="00432F0B">
        <w:rPr>
          <w:rFonts w:ascii="Calibri" w:hAnsi="Calibri"/>
        </w:rPr>
        <w:t>and the log sheet.</w:t>
      </w:r>
    </w:p>
    <w:p w14:paraId="42EEE2A0" w14:textId="77777777" w:rsidR="00343501" w:rsidRDefault="00343501" w:rsidP="00C5087F">
      <w:pPr>
        <w:rPr>
          <w:color w:val="000000" w:themeColor="text1"/>
        </w:rPr>
      </w:pPr>
    </w:p>
    <w:p w14:paraId="6178DD7A" w14:textId="77777777" w:rsidR="00343501" w:rsidRPr="00693BEB" w:rsidRDefault="00343501" w:rsidP="00343501">
      <w:r w:rsidRPr="00693BEB">
        <w:rPr>
          <w:rFonts w:ascii="Calibri" w:hAnsi="Calibri"/>
        </w:rPr>
        <w:t>It is possible for one (or more judges) to give a passing score above 70 and the other judges(s) to give a failing score below 70. </w:t>
      </w:r>
      <w:r w:rsidRPr="00693BEB">
        <w:rPr>
          <w:rFonts w:ascii="Calibri" w:hAnsi="Calibri"/>
          <w:b/>
          <w:bCs/>
        </w:rPr>
        <w:t>Only passing</w:t>
      </w:r>
      <w:r w:rsidRPr="00693BEB">
        <w:rPr>
          <w:rFonts w:ascii="Calibri" w:hAnsi="Calibri"/>
        </w:rPr>
        <w:t> scores are averaged for the final score. Any value less than 70 is effectively zero and is not included in averages. If there is a score discrepancy of more than 10 points between the judges and one of the judge’s value is below 70 effectively causing the team to receive an NQ while the other judge(s) value was above 70 effectively passing the routine. The judges will confer with each other and the trial chairperson to come to an agreement of their interpretation of said routine.  </w:t>
      </w:r>
    </w:p>
    <w:p w14:paraId="74D58ADA" w14:textId="77777777" w:rsidR="00343501" w:rsidRPr="00693BEB" w:rsidRDefault="00343501" w:rsidP="00C5087F">
      <w:pPr>
        <w:rPr>
          <w:rFonts w:ascii="Calibri" w:hAnsi="Calibri"/>
          <w:color w:val="00B050"/>
        </w:rPr>
      </w:pPr>
    </w:p>
    <w:p w14:paraId="3F3CBEDD" w14:textId="77777777" w:rsidR="00C5087F" w:rsidRPr="00693BEB" w:rsidRDefault="00C5087F" w:rsidP="005930A3">
      <w:pPr>
        <w:rPr>
          <w:color w:val="000000" w:themeColor="text1"/>
        </w:rPr>
      </w:pPr>
      <w:r w:rsidRPr="00BB0374">
        <w:rPr>
          <w:color w:val="000000" w:themeColor="text1"/>
        </w:rPr>
        <w:t xml:space="preserve">Judges will not be providing critiques. </w:t>
      </w:r>
    </w:p>
    <w:p w14:paraId="1872ECE5" w14:textId="77777777" w:rsidR="00922A66" w:rsidRPr="00693BEB" w:rsidRDefault="00922A66" w:rsidP="005930A3">
      <w:pPr>
        <w:rPr>
          <w:color w:val="000000" w:themeColor="text1"/>
        </w:rPr>
      </w:pPr>
    </w:p>
    <w:p w14:paraId="0BF6C10C" w14:textId="3755BD08" w:rsidR="00922A66" w:rsidRPr="00693BEB" w:rsidRDefault="00922A66" w:rsidP="00922A66">
      <w:pPr>
        <w:rPr>
          <w:color w:val="000000" w:themeColor="text1"/>
        </w:rPr>
      </w:pPr>
      <w:r w:rsidRPr="00693BEB">
        <w:rPr>
          <w:color w:val="000000" w:themeColor="text1"/>
        </w:rPr>
        <w:t xml:space="preserve">Score sheets will be given to the trial secretary for totaling and scores will be posted to score board. Score sheets will NOT be given out to </w:t>
      </w:r>
      <w:r w:rsidR="00365593">
        <w:rPr>
          <w:color w:val="000000" w:themeColor="text1"/>
        </w:rPr>
        <w:t>handlers</w:t>
      </w:r>
      <w:r w:rsidRPr="00693BEB">
        <w:rPr>
          <w:color w:val="000000" w:themeColor="text1"/>
        </w:rPr>
        <w:t xml:space="preserve">. </w:t>
      </w:r>
      <w:r w:rsidR="00432F0B">
        <w:rPr>
          <w:color w:val="000000" w:themeColor="text1"/>
        </w:rPr>
        <w:t xml:space="preserve">Score sheet will be sent to the </w:t>
      </w:r>
      <w:r w:rsidR="00BC16C8">
        <w:rPr>
          <w:color w:val="000000" w:themeColor="text1"/>
        </w:rPr>
        <w:t>W</w:t>
      </w:r>
      <w:r w:rsidR="00432F0B">
        <w:rPr>
          <w:color w:val="000000" w:themeColor="text1"/>
        </w:rPr>
        <w:t>DA main office.</w:t>
      </w:r>
    </w:p>
    <w:p w14:paraId="14589126" w14:textId="77777777" w:rsidR="00922A66" w:rsidRPr="00693BEB" w:rsidRDefault="00922A66" w:rsidP="005930A3">
      <w:pPr>
        <w:rPr>
          <w:color w:val="000000" w:themeColor="text1"/>
        </w:rPr>
      </w:pPr>
    </w:p>
    <w:p w14:paraId="24C52397" w14:textId="77777777" w:rsidR="005930A3" w:rsidRPr="00693BEB" w:rsidRDefault="00922A66" w:rsidP="005930A3">
      <w:pPr>
        <w:rPr>
          <w:color w:val="000000" w:themeColor="text1"/>
        </w:rPr>
      </w:pPr>
      <w:r w:rsidRPr="00693BEB">
        <w:rPr>
          <w:color w:val="000000" w:themeColor="text1"/>
        </w:rPr>
        <w:t>Judges are NOT allowed to confer among themselves during the performance or scoring of a team unless there is an imminent safety concern. They may, between team performances, discuss among themselves other matters pertaining to the current trial such as operations, decoy or steward</w:t>
      </w:r>
      <w:r w:rsidR="00365593">
        <w:rPr>
          <w:color w:val="000000" w:themeColor="text1"/>
        </w:rPr>
        <w:t>’</w:t>
      </w:r>
      <w:r w:rsidRPr="00693BEB">
        <w:rPr>
          <w:color w:val="000000" w:themeColor="text1"/>
        </w:rPr>
        <w:t xml:space="preserve">s </w:t>
      </w:r>
      <w:r w:rsidRPr="00693BEB">
        <w:rPr>
          <w:color w:val="000000" w:themeColor="text1"/>
        </w:rPr>
        <w:lastRenderedPageBreak/>
        <w:t>performance or safety considerations. Before doing so, they must turn in any score sheets they maybe be working on.  Judges must inform the trial chairperson</w:t>
      </w:r>
      <w:r w:rsidR="00365593">
        <w:rPr>
          <w:color w:val="000000" w:themeColor="text1"/>
        </w:rPr>
        <w:t xml:space="preserve"> </w:t>
      </w:r>
      <w:r w:rsidRPr="00693BEB">
        <w:rPr>
          <w:color w:val="000000" w:themeColor="text1"/>
        </w:rPr>
        <w:t>of any decisions they make.</w:t>
      </w:r>
    </w:p>
    <w:p w14:paraId="39F327F4" w14:textId="77777777" w:rsidR="005930A3" w:rsidRPr="00693BEB" w:rsidRDefault="005930A3" w:rsidP="005930A3">
      <w:pPr>
        <w:rPr>
          <w:color w:val="000000" w:themeColor="text1"/>
        </w:rPr>
      </w:pPr>
    </w:p>
    <w:p w14:paraId="69404E09" w14:textId="0D738290" w:rsidR="00FC4287" w:rsidRDefault="00FC4287">
      <w:pPr>
        <w:rPr>
          <w:color w:val="000000" w:themeColor="text1"/>
        </w:rPr>
      </w:pPr>
      <w:r w:rsidRPr="00693BEB">
        <w:rPr>
          <w:b/>
          <w:color w:val="000000" w:themeColor="text1"/>
        </w:rPr>
        <w:t>Decoys</w:t>
      </w:r>
      <w:r>
        <w:rPr>
          <w:b/>
          <w:color w:val="000000" w:themeColor="text1"/>
        </w:rPr>
        <w:t>:</w:t>
      </w:r>
    </w:p>
    <w:p w14:paraId="2A712133" w14:textId="2479EAF1" w:rsidR="005778C9" w:rsidRDefault="005930A3">
      <w:pPr>
        <w:rPr>
          <w:color w:val="000000" w:themeColor="text1"/>
        </w:rPr>
      </w:pPr>
      <w:r w:rsidRPr="00693BEB">
        <w:rPr>
          <w:color w:val="000000" w:themeColor="text1"/>
        </w:rPr>
        <w:t>Two decoys are required to work each routine</w:t>
      </w:r>
      <w:r w:rsidR="009E1444">
        <w:rPr>
          <w:color w:val="000000" w:themeColor="text1"/>
        </w:rPr>
        <w:t xml:space="preserve"> except PS1 and PS2 may be run with just one decoy</w:t>
      </w:r>
      <w:r w:rsidRPr="00693BEB">
        <w:rPr>
          <w:color w:val="000000" w:themeColor="text1"/>
        </w:rPr>
        <w:t xml:space="preserve">. You must submit your selection of decoys to the </w:t>
      </w:r>
      <w:r w:rsidR="00BC16C8">
        <w:rPr>
          <w:color w:val="000000" w:themeColor="text1"/>
        </w:rPr>
        <w:t>W</w:t>
      </w:r>
      <w:r w:rsidRPr="00693BEB">
        <w:rPr>
          <w:color w:val="000000" w:themeColor="text1"/>
        </w:rPr>
        <w:t xml:space="preserve">DA board for approval for a regional trial. </w:t>
      </w:r>
      <w:r w:rsidR="000A4993">
        <w:rPr>
          <w:color w:val="000000" w:themeColor="text1"/>
        </w:rPr>
        <w:t>They must be level II</w:t>
      </w:r>
      <w:r w:rsidR="00DC730B">
        <w:rPr>
          <w:color w:val="000000" w:themeColor="text1"/>
        </w:rPr>
        <w:t>I</w:t>
      </w:r>
      <w:r w:rsidR="009E1444">
        <w:rPr>
          <w:color w:val="000000" w:themeColor="text1"/>
        </w:rPr>
        <w:t xml:space="preserve"> </w:t>
      </w:r>
      <w:r w:rsidR="000A4993">
        <w:rPr>
          <w:color w:val="000000" w:themeColor="text1"/>
        </w:rPr>
        <w:t xml:space="preserve">decoys. </w:t>
      </w:r>
      <w:r w:rsidRPr="00693BEB">
        <w:rPr>
          <w:color w:val="000000" w:themeColor="text1"/>
        </w:rPr>
        <w:t>If you have 3 decoys and 2 always remain available to work the routines, then it is ok for a decoy to also trial a dog.</w:t>
      </w:r>
      <w:r w:rsidR="00D207CC">
        <w:rPr>
          <w:color w:val="000000" w:themeColor="text1"/>
        </w:rPr>
        <w:t xml:space="preserve"> If a decoy is trailing a </w:t>
      </w:r>
      <w:proofErr w:type="gramStart"/>
      <w:r w:rsidR="00D207CC">
        <w:rPr>
          <w:color w:val="000000" w:themeColor="text1"/>
        </w:rPr>
        <w:t>dog</w:t>
      </w:r>
      <w:proofErr w:type="gramEnd"/>
      <w:r w:rsidR="00D207CC">
        <w:rPr>
          <w:color w:val="000000" w:themeColor="text1"/>
        </w:rPr>
        <w:t xml:space="preserve"> he/she cannot work the title he/she is trailing in.</w:t>
      </w:r>
    </w:p>
    <w:p w14:paraId="61D3F40E" w14:textId="77777777" w:rsidR="00FC4287" w:rsidRDefault="00FC4287">
      <w:pPr>
        <w:rPr>
          <w:color w:val="000000" w:themeColor="text1"/>
        </w:rPr>
      </w:pPr>
    </w:p>
    <w:p w14:paraId="7869B019" w14:textId="77777777" w:rsidR="00FC4287" w:rsidRDefault="00FC4287">
      <w:pPr>
        <w:rPr>
          <w:b/>
          <w:bCs/>
          <w:color w:val="000000" w:themeColor="text1"/>
        </w:rPr>
      </w:pPr>
      <w:r w:rsidRPr="00FC4287">
        <w:rPr>
          <w:b/>
          <w:bCs/>
          <w:color w:val="000000" w:themeColor="text1"/>
        </w:rPr>
        <w:t>Trial Secretary</w:t>
      </w:r>
      <w:r>
        <w:rPr>
          <w:b/>
          <w:bCs/>
          <w:color w:val="000000" w:themeColor="text1"/>
        </w:rPr>
        <w:t>:</w:t>
      </w:r>
    </w:p>
    <w:p w14:paraId="2DF6DF8E" w14:textId="698CEBD7" w:rsidR="00FC4287" w:rsidRDefault="00FC4287">
      <w:pPr>
        <w:rPr>
          <w:color w:val="000000" w:themeColor="text1"/>
        </w:rPr>
      </w:pPr>
      <w:r>
        <w:rPr>
          <w:b/>
          <w:bCs/>
          <w:color w:val="000000" w:themeColor="text1"/>
        </w:rPr>
        <w:t xml:space="preserve"> </w:t>
      </w:r>
      <w:r>
        <w:rPr>
          <w:color w:val="000000" w:themeColor="text1"/>
        </w:rPr>
        <w:t>May trial only one dog.</w:t>
      </w:r>
    </w:p>
    <w:p w14:paraId="41C47C90" w14:textId="77777777" w:rsidR="00FC4287" w:rsidRDefault="00FC4287">
      <w:pPr>
        <w:rPr>
          <w:color w:val="000000" w:themeColor="text1"/>
        </w:rPr>
      </w:pPr>
    </w:p>
    <w:p w14:paraId="7E07948B" w14:textId="0539B4D2" w:rsidR="00FC4287" w:rsidRDefault="00FC4287">
      <w:pPr>
        <w:rPr>
          <w:b/>
          <w:bCs/>
          <w:color w:val="000000" w:themeColor="text1"/>
        </w:rPr>
      </w:pPr>
      <w:r w:rsidRPr="00693BEB">
        <w:rPr>
          <w:b/>
          <w:color w:val="000000" w:themeColor="text1"/>
        </w:rPr>
        <w:t>Stewards</w:t>
      </w:r>
      <w:r>
        <w:rPr>
          <w:b/>
          <w:color w:val="000000" w:themeColor="text1"/>
        </w:rPr>
        <w:t>:</w:t>
      </w:r>
      <w:r w:rsidRPr="00FC4287">
        <w:rPr>
          <w:b/>
          <w:bCs/>
          <w:color w:val="000000" w:themeColor="text1"/>
        </w:rPr>
        <w:t xml:space="preserve"> </w:t>
      </w:r>
    </w:p>
    <w:p w14:paraId="1FCCF1F5" w14:textId="548ABD4C" w:rsidR="00FC4287" w:rsidRDefault="00FC4287" w:rsidP="00FC4287">
      <w:pPr>
        <w:rPr>
          <w:color w:val="000000" w:themeColor="text1"/>
        </w:rPr>
      </w:pPr>
      <w:r>
        <w:rPr>
          <w:color w:val="000000" w:themeColor="text1"/>
        </w:rPr>
        <w:t xml:space="preserve"> Must have a steward running the trial at for all titles. If you have 2 and 1</w:t>
      </w:r>
      <w:r w:rsidR="00452F46">
        <w:rPr>
          <w:color w:val="000000" w:themeColor="text1"/>
        </w:rPr>
        <w:t xml:space="preserve"> </w:t>
      </w:r>
      <w:r w:rsidRPr="00693BEB">
        <w:rPr>
          <w:color w:val="000000" w:themeColor="text1"/>
        </w:rPr>
        <w:t>always remain</w:t>
      </w:r>
      <w:r w:rsidR="00452F46">
        <w:rPr>
          <w:color w:val="000000" w:themeColor="text1"/>
        </w:rPr>
        <w:t>s</w:t>
      </w:r>
      <w:r w:rsidRPr="00693BEB">
        <w:rPr>
          <w:color w:val="000000" w:themeColor="text1"/>
        </w:rPr>
        <w:t xml:space="preserve"> available to work the routines, then it is ok for </w:t>
      </w:r>
      <w:r w:rsidR="00452F46">
        <w:rPr>
          <w:color w:val="000000" w:themeColor="text1"/>
        </w:rPr>
        <w:t>them</w:t>
      </w:r>
      <w:r w:rsidRPr="00693BEB">
        <w:rPr>
          <w:color w:val="000000" w:themeColor="text1"/>
        </w:rPr>
        <w:t xml:space="preserve"> to also trial a dog.</w:t>
      </w:r>
    </w:p>
    <w:p w14:paraId="0A625184" w14:textId="146B1887" w:rsidR="00FC4287" w:rsidRPr="00FC4287" w:rsidRDefault="00FC4287">
      <w:pPr>
        <w:rPr>
          <w:color w:val="000000" w:themeColor="text1"/>
        </w:rPr>
      </w:pPr>
    </w:p>
    <w:sectPr w:rsidR="00FC4287" w:rsidRPr="00FC4287" w:rsidSect="00E46BC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37EBB"/>
    <w:multiLevelType w:val="multilevel"/>
    <w:tmpl w:val="1A6C1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4B5D63"/>
    <w:multiLevelType w:val="hybridMultilevel"/>
    <w:tmpl w:val="36C45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41368"/>
    <w:multiLevelType w:val="hybridMultilevel"/>
    <w:tmpl w:val="58C027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18013FA"/>
    <w:multiLevelType w:val="hybridMultilevel"/>
    <w:tmpl w:val="7646F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281065">
    <w:abstractNumId w:val="1"/>
  </w:num>
  <w:num w:numId="2" w16cid:durableId="75250403">
    <w:abstractNumId w:val="3"/>
  </w:num>
  <w:num w:numId="3" w16cid:durableId="922952781">
    <w:abstractNumId w:val="0"/>
  </w:num>
  <w:num w:numId="4" w16cid:durableId="1777360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D8"/>
    <w:rsid w:val="0002109E"/>
    <w:rsid w:val="00050C56"/>
    <w:rsid w:val="000A4993"/>
    <w:rsid w:val="000A67E8"/>
    <w:rsid w:val="001758DB"/>
    <w:rsid w:val="001E36E1"/>
    <w:rsid w:val="001E5A5A"/>
    <w:rsid w:val="001F4B46"/>
    <w:rsid w:val="00200B93"/>
    <w:rsid w:val="00281CDD"/>
    <w:rsid w:val="002852CE"/>
    <w:rsid w:val="00294BC7"/>
    <w:rsid w:val="0031278A"/>
    <w:rsid w:val="00312CFA"/>
    <w:rsid w:val="00343501"/>
    <w:rsid w:val="00365593"/>
    <w:rsid w:val="00395054"/>
    <w:rsid w:val="004307B9"/>
    <w:rsid w:val="00432F0B"/>
    <w:rsid w:val="004340B5"/>
    <w:rsid w:val="004354CC"/>
    <w:rsid w:val="00452F46"/>
    <w:rsid w:val="004C5EC2"/>
    <w:rsid w:val="004D31C9"/>
    <w:rsid w:val="005778C9"/>
    <w:rsid w:val="00586661"/>
    <w:rsid w:val="005930A3"/>
    <w:rsid w:val="00680840"/>
    <w:rsid w:val="00693BEB"/>
    <w:rsid w:val="006C35D4"/>
    <w:rsid w:val="006D1A1C"/>
    <w:rsid w:val="006E1865"/>
    <w:rsid w:val="006F7480"/>
    <w:rsid w:val="0070111D"/>
    <w:rsid w:val="0073591C"/>
    <w:rsid w:val="007E708D"/>
    <w:rsid w:val="00826F4E"/>
    <w:rsid w:val="00882A20"/>
    <w:rsid w:val="00922A66"/>
    <w:rsid w:val="009527A5"/>
    <w:rsid w:val="009E1444"/>
    <w:rsid w:val="00A24BFD"/>
    <w:rsid w:val="00A42E25"/>
    <w:rsid w:val="00A51422"/>
    <w:rsid w:val="00A62FC8"/>
    <w:rsid w:val="00A80529"/>
    <w:rsid w:val="00AD434C"/>
    <w:rsid w:val="00AE3E62"/>
    <w:rsid w:val="00AF139D"/>
    <w:rsid w:val="00B5141E"/>
    <w:rsid w:val="00B522E2"/>
    <w:rsid w:val="00B56A2C"/>
    <w:rsid w:val="00B75DFD"/>
    <w:rsid w:val="00BB084B"/>
    <w:rsid w:val="00BC16C8"/>
    <w:rsid w:val="00C20D3E"/>
    <w:rsid w:val="00C5087F"/>
    <w:rsid w:val="00CC3367"/>
    <w:rsid w:val="00CD234B"/>
    <w:rsid w:val="00D207CC"/>
    <w:rsid w:val="00D662D8"/>
    <w:rsid w:val="00D7200A"/>
    <w:rsid w:val="00DB6074"/>
    <w:rsid w:val="00DC0DE7"/>
    <w:rsid w:val="00DC730B"/>
    <w:rsid w:val="00E46BCF"/>
    <w:rsid w:val="00E773D8"/>
    <w:rsid w:val="00F02361"/>
    <w:rsid w:val="00F27DBF"/>
    <w:rsid w:val="00FC4287"/>
    <w:rsid w:val="00FC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C254"/>
  <w15:docId w15:val="{050AEBC3-8E89-449D-847D-FDED0EF0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865"/>
    <w:pPr>
      <w:ind w:left="720"/>
      <w:contextualSpacing/>
    </w:pPr>
  </w:style>
  <w:style w:type="paragraph" w:styleId="BalloonText">
    <w:name w:val="Balloon Text"/>
    <w:basedOn w:val="Normal"/>
    <w:link w:val="BalloonTextChar"/>
    <w:uiPriority w:val="99"/>
    <w:semiHidden/>
    <w:unhideWhenUsed/>
    <w:rsid w:val="00A42E25"/>
    <w:rPr>
      <w:rFonts w:ascii="Tahoma" w:hAnsi="Tahoma" w:cs="Tahoma"/>
      <w:sz w:val="16"/>
      <w:szCs w:val="16"/>
    </w:rPr>
  </w:style>
  <w:style w:type="character" w:customStyle="1" w:styleId="BalloonTextChar">
    <w:name w:val="Balloon Text Char"/>
    <w:basedOn w:val="DefaultParagraphFont"/>
    <w:link w:val="BalloonText"/>
    <w:uiPriority w:val="99"/>
    <w:semiHidden/>
    <w:rsid w:val="00A42E25"/>
    <w:rPr>
      <w:rFonts w:ascii="Tahoma" w:eastAsia="Times New Roman" w:hAnsi="Tahoma" w:cs="Tahoma"/>
      <w:sz w:val="16"/>
      <w:szCs w:val="16"/>
    </w:rPr>
  </w:style>
  <w:style w:type="paragraph" w:styleId="Revision">
    <w:name w:val="Revision"/>
    <w:hidden/>
    <w:uiPriority w:val="99"/>
    <w:semiHidden/>
    <w:rsid w:val="00693BE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490747">
      <w:bodyDiv w:val="1"/>
      <w:marLeft w:val="0"/>
      <w:marRight w:val="0"/>
      <w:marTop w:val="0"/>
      <w:marBottom w:val="0"/>
      <w:divBdr>
        <w:top w:val="none" w:sz="0" w:space="0" w:color="auto"/>
        <w:left w:val="none" w:sz="0" w:space="0" w:color="auto"/>
        <w:bottom w:val="none" w:sz="0" w:space="0" w:color="auto"/>
        <w:right w:val="none" w:sz="0" w:space="0" w:color="auto"/>
      </w:divBdr>
      <w:divsChild>
        <w:div w:id="83888246">
          <w:marLeft w:val="0"/>
          <w:marRight w:val="0"/>
          <w:marTop w:val="0"/>
          <w:marBottom w:val="0"/>
          <w:divBdr>
            <w:top w:val="none" w:sz="0" w:space="0" w:color="auto"/>
            <w:left w:val="none" w:sz="0" w:space="0" w:color="auto"/>
            <w:bottom w:val="none" w:sz="0" w:space="0" w:color="auto"/>
            <w:right w:val="none" w:sz="0" w:space="0" w:color="auto"/>
          </w:divBdr>
        </w:div>
      </w:divsChild>
    </w:div>
    <w:div w:id="608859150">
      <w:bodyDiv w:val="1"/>
      <w:marLeft w:val="0"/>
      <w:marRight w:val="0"/>
      <w:marTop w:val="0"/>
      <w:marBottom w:val="0"/>
      <w:divBdr>
        <w:top w:val="none" w:sz="0" w:space="0" w:color="auto"/>
        <w:left w:val="none" w:sz="0" w:space="0" w:color="auto"/>
        <w:bottom w:val="none" w:sz="0" w:space="0" w:color="auto"/>
        <w:right w:val="none" w:sz="0" w:space="0" w:color="auto"/>
      </w:divBdr>
    </w:div>
    <w:div w:id="93756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1BFA6-2E4D-4DA9-BD9C-30DD0CED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Reed</dc:creator>
  <cp:lastModifiedBy>James Reed</cp:lastModifiedBy>
  <cp:revision>25</cp:revision>
  <cp:lastPrinted>2020-01-06T17:14:00Z</cp:lastPrinted>
  <dcterms:created xsi:type="dcterms:W3CDTF">2016-12-19T18:48:00Z</dcterms:created>
  <dcterms:modified xsi:type="dcterms:W3CDTF">2024-02-15T15:06:00Z</dcterms:modified>
</cp:coreProperties>
</file>